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80024" w14:textId="77777777" w:rsidR="005B652B" w:rsidRDefault="0006695B">
      <w:pPr>
        <w:spacing w:line="240" w:lineRule="auto"/>
        <w:rPr>
          <w:rFonts w:ascii="Arial" w:eastAsia="Arial" w:hAnsi="Arial" w:cs="Arial"/>
          <w:b/>
          <w:bCs/>
          <w:color w:val="000000"/>
          <w:sz w:val="32"/>
          <w:szCs w:val="32"/>
          <w:u w:val="single" w:color="000000"/>
        </w:rPr>
      </w:pPr>
      <w:r>
        <w:rPr>
          <w:rFonts w:ascii="Arial" w:hAnsi="Arial"/>
          <w:b/>
          <w:bCs/>
          <w:noProof/>
          <w:color w:val="000000"/>
          <w:sz w:val="32"/>
          <w:szCs w:val="32"/>
          <w:u w:val="single" w:color="000000"/>
        </w:rPr>
        <w:drawing>
          <wp:anchor distT="0" distB="0" distL="0" distR="0" simplePos="0" relativeHeight="251659264" behindDoc="0" locked="0" layoutInCell="1" allowOverlap="1" wp14:anchorId="759FE58A" wp14:editId="1235CC9B">
            <wp:simplePos x="0" y="0"/>
            <wp:positionH relativeFrom="column">
              <wp:posOffset>5801995</wp:posOffset>
            </wp:positionH>
            <wp:positionV relativeFrom="line">
              <wp:posOffset>-751201</wp:posOffset>
            </wp:positionV>
            <wp:extent cx="906145" cy="1766570"/>
            <wp:effectExtent l="0" t="0" r="0" b="0"/>
            <wp:wrapNone/>
            <wp:docPr id="1073741825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2" descr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17665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color w:val="279559"/>
          <w:sz w:val="32"/>
          <w:szCs w:val="32"/>
          <w:u w:color="279559"/>
        </w:rPr>
        <w:t>HUNTINGTON HILFE</w:t>
      </w:r>
    </w:p>
    <w:p w14:paraId="401A5C24" w14:textId="77777777" w:rsidR="005B652B" w:rsidRDefault="0006695B">
      <w:pPr>
        <w:spacing w:line="240" w:lineRule="auto"/>
        <w:rPr>
          <w:rFonts w:ascii="Arial" w:eastAsia="Arial" w:hAnsi="Arial" w:cs="Arial"/>
          <w:b/>
          <w:bCs/>
          <w:color w:val="000000"/>
          <w:sz w:val="32"/>
          <w:szCs w:val="32"/>
          <w:u w:val="single" w:color="000000"/>
        </w:rPr>
      </w:pPr>
      <w:r>
        <w:rPr>
          <w:rFonts w:ascii="Arial" w:eastAsia="Arial" w:hAnsi="Arial" w:cs="Arial"/>
          <w:b/>
          <w:bCs/>
          <w:noProof/>
          <w:color w:val="000000"/>
          <w:sz w:val="32"/>
          <w:szCs w:val="32"/>
          <w:u w:val="single" w:color="00000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4F71852" wp14:editId="066CDC9B">
                <wp:simplePos x="0" y="0"/>
                <wp:positionH relativeFrom="column">
                  <wp:posOffset>73660</wp:posOffset>
                </wp:positionH>
                <wp:positionV relativeFrom="line">
                  <wp:posOffset>236854</wp:posOffset>
                </wp:positionV>
                <wp:extent cx="5701030" cy="0"/>
                <wp:effectExtent l="0" t="0" r="0" b="0"/>
                <wp:wrapNone/>
                <wp:docPr id="1073741826" name="officeArt object" descr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1030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279559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5.8pt;margin-top:18.6pt;width:448.9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279559" opacity="100.0%" weight="1.5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Arial" w:hAnsi="Arial"/>
          <w:b/>
          <w:bCs/>
          <w:color w:val="279559"/>
          <w:sz w:val="32"/>
          <w:szCs w:val="32"/>
          <w:u w:color="279559"/>
        </w:rPr>
        <w:t>SELBSTHILFEGRUPPE OÖ</w:t>
      </w:r>
      <w:r>
        <w:rPr>
          <w:rFonts w:ascii="Arial" w:eastAsia="Arial" w:hAnsi="Arial" w:cs="Arial"/>
          <w:b/>
          <w:bCs/>
          <w:noProof/>
          <w:color w:val="279559"/>
          <w:sz w:val="32"/>
          <w:szCs w:val="32"/>
          <w:u w:color="279559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1957DF7B" wp14:editId="5B253BDC">
                <wp:simplePos x="0" y="0"/>
                <wp:positionH relativeFrom="page">
                  <wp:posOffset>1752281</wp:posOffset>
                </wp:positionH>
                <wp:positionV relativeFrom="line">
                  <wp:posOffset>540004</wp:posOffset>
                </wp:positionV>
                <wp:extent cx="4596454" cy="1262769"/>
                <wp:effectExtent l="0" t="0" r="0" b="0"/>
                <wp:wrapNone/>
                <wp:docPr id="1073741831" name="officeArt object" descr="AutoSha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6454" cy="1262769"/>
                          <a:chOff x="0" y="-1"/>
                          <a:chExt cx="4596453" cy="1262768"/>
                        </a:xfrm>
                      </wpg:grpSpPr>
                      <wps:wsp>
                        <wps:cNvPr id="1073741827" name="Form"/>
                        <wps:cNvSpPr/>
                        <wps:spPr>
                          <a:xfrm>
                            <a:off x="-1" y="2"/>
                            <a:ext cx="4596455" cy="126276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350"/>
                                </a:moveTo>
                                <a:cubicBezTo>
                                  <a:pt x="21600" y="604"/>
                                  <a:pt x="21434" y="0"/>
                                  <a:pt x="21229" y="0"/>
                                </a:cubicBezTo>
                                <a:cubicBezTo>
                                  <a:pt x="21024" y="0"/>
                                  <a:pt x="20858" y="604"/>
                                  <a:pt x="20858" y="1350"/>
                                </a:cubicBezTo>
                                <a:lnTo>
                                  <a:pt x="20858" y="2700"/>
                                </a:lnTo>
                                <a:lnTo>
                                  <a:pt x="371" y="2700"/>
                                </a:lnTo>
                                <a:cubicBezTo>
                                  <a:pt x="166" y="2700"/>
                                  <a:pt x="0" y="3304"/>
                                  <a:pt x="0" y="4050"/>
                                </a:cubicBezTo>
                                <a:lnTo>
                                  <a:pt x="0" y="20250"/>
                                </a:lnTo>
                                <a:cubicBezTo>
                                  <a:pt x="0" y="20996"/>
                                  <a:pt x="166" y="21600"/>
                                  <a:pt x="371" y="21600"/>
                                </a:cubicBezTo>
                                <a:cubicBezTo>
                                  <a:pt x="576" y="21600"/>
                                  <a:pt x="742" y="20996"/>
                                  <a:pt x="742" y="20250"/>
                                </a:cubicBezTo>
                                <a:lnTo>
                                  <a:pt x="742" y="18900"/>
                                </a:lnTo>
                                <a:lnTo>
                                  <a:pt x="21229" y="18900"/>
                                </a:lnTo>
                                <a:cubicBezTo>
                                  <a:pt x="21434" y="18900"/>
                                  <a:pt x="21600" y="18296"/>
                                  <a:pt x="21600" y="175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8" name="Form"/>
                        <wps:cNvSpPr/>
                        <wps:spPr>
                          <a:xfrm>
                            <a:off x="78923" y="-2"/>
                            <a:ext cx="4517530" cy="31569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cubicBezTo>
                                  <a:pt x="208" y="21600"/>
                                  <a:pt x="377" y="19182"/>
                                  <a:pt x="377" y="16200"/>
                                </a:cubicBezTo>
                                <a:cubicBezTo>
                                  <a:pt x="377" y="14709"/>
                                  <a:pt x="293" y="13500"/>
                                  <a:pt x="189" y="13500"/>
                                </a:cubicBezTo>
                                <a:cubicBezTo>
                                  <a:pt x="84" y="13500"/>
                                  <a:pt x="0" y="14709"/>
                                  <a:pt x="0" y="16200"/>
                                </a:cubicBezTo>
                                <a:close/>
                                <a:moveTo>
                                  <a:pt x="21223" y="10800"/>
                                </a:moveTo>
                                <a:cubicBezTo>
                                  <a:pt x="21431" y="10800"/>
                                  <a:pt x="21600" y="8382"/>
                                  <a:pt x="21600" y="5400"/>
                                </a:cubicBezTo>
                                <a:cubicBezTo>
                                  <a:pt x="21600" y="2418"/>
                                  <a:pt x="21431" y="0"/>
                                  <a:pt x="21223" y="0"/>
                                </a:cubicBezTo>
                                <a:cubicBezTo>
                                  <a:pt x="21014" y="0"/>
                                  <a:pt x="20845" y="2418"/>
                                  <a:pt x="20845" y="5400"/>
                                </a:cubicBezTo>
                                <a:cubicBezTo>
                                  <a:pt x="20845" y="6891"/>
                                  <a:pt x="20930" y="8100"/>
                                  <a:pt x="21034" y="8100"/>
                                </a:cubicBezTo>
                                <a:cubicBezTo>
                                  <a:pt x="21138" y="8100"/>
                                  <a:pt x="21223" y="6891"/>
                                  <a:pt x="21223" y="54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Form"/>
                        <wps:cNvSpPr/>
                        <wps:spPr>
                          <a:xfrm>
                            <a:off x="-1" y="2"/>
                            <a:ext cx="4596455" cy="126276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4050"/>
                                </a:moveTo>
                                <a:cubicBezTo>
                                  <a:pt x="0" y="3304"/>
                                  <a:pt x="166" y="2700"/>
                                  <a:pt x="371" y="2700"/>
                                </a:cubicBezTo>
                                <a:lnTo>
                                  <a:pt x="20858" y="2700"/>
                                </a:lnTo>
                                <a:lnTo>
                                  <a:pt x="20858" y="1350"/>
                                </a:lnTo>
                                <a:cubicBezTo>
                                  <a:pt x="20858" y="604"/>
                                  <a:pt x="21024" y="0"/>
                                  <a:pt x="21229" y="0"/>
                                </a:cubicBezTo>
                                <a:cubicBezTo>
                                  <a:pt x="21434" y="0"/>
                                  <a:pt x="21600" y="604"/>
                                  <a:pt x="21600" y="1350"/>
                                </a:cubicBezTo>
                                <a:lnTo>
                                  <a:pt x="21600" y="17550"/>
                                </a:lnTo>
                                <a:cubicBezTo>
                                  <a:pt x="21600" y="18296"/>
                                  <a:pt x="21434" y="18900"/>
                                  <a:pt x="21229" y="18900"/>
                                </a:cubicBezTo>
                                <a:lnTo>
                                  <a:pt x="742" y="18900"/>
                                </a:lnTo>
                                <a:lnTo>
                                  <a:pt x="742" y="20250"/>
                                </a:lnTo>
                                <a:cubicBezTo>
                                  <a:pt x="742" y="20996"/>
                                  <a:pt x="576" y="21600"/>
                                  <a:pt x="371" y="21600"/>
                                </a:cubicBezTo>
                                <a:cubicBezTo>
                                  <a:pt x="166" y="21600"/>
                                  <a:pt x="0" y="20996"/>
                                  <a:pt x="0" y="20250"/>
                                </a:cubicBezTo>
                                <a:close/>
                                <a:moveTo>
                                  <a:pt x="20858" y="2700"/>
                                </a:moveTo>
                                <a:lnTo>
                                  <a:pt x="21229" y="2700"/>
                                </a:lnTo>
                                <a:cubicBezTo>
                                  <a:pt x="21434" y="2700"/>
                                  <a:pt x="21600" y="2096"/>
                                  <a:pt x="21600" y="1350"/>
                                </a:cubicBezTo>
                                <a:moveTo>
                                  <a:pt x="21229" y="2700"/>
                                </a:moveTo>
                                <a:lnTo>
                                  <a:pt x="21229" y="1350"/>
                                </a:lnTo>
                                <a:cubicBezTo>
                                  <a:pt x="21229" y="1723"/>
                                  <a:pt x="21146" y="2025"/>
                                  <a:pt x="21044" y="2025"/>
                                </a:cubicBezTo>
                                <a:cubicBezTo>
                                  <a:pt x="20941" y="2025"/>
                                  <a:pt x="20858" y="1723"/>
                                  <a:pt x="20858" y="1350"/>
                                </a:cubicBezTo>
                                <a:moveTo>
                                  <a:pt x="371" y="5400"/>
                                </a:moveTo>
                                <a:lnTo>
                                  <a:pt x="371" y="4050"/>
                                </a:lnTo>
                                <a:cubicBezTo>
                                  <a:pt x="371" y="3677"/>
                                  <a:pt x="454" y="3375"/>
                                  <a:pt x="556" y="3375"/>
                                </a:cubicBezTo>
                                <a:cubicBezTo>
                                  <a:pt x="659" y="3375"/>
                                  <a:pt x="742" y="3677"/>
                                  <a:pt x="742" y="4050"/>
                                </a:cubicBezTo>
                                <a:cubicBezTo>
                                  <a:pt x="742" y="4796"/>
                                  <a:pt x="576" y="5400"/>
                                  <a:pt x="371" y="5400"/>
                                </a:cubicBezTo>
                                <a:cubicBezTo>
                                  <a:pt x="166" y="5400"/>
                                  <a:pt x="0" y="4796"/>
                                  <a:pt x="0" y="4050"/>
                                </a:cubicBezTo>
                                <a:moveTo>
                                  <a:pt x="742" y="4050"/>
                                </a:moveTo>
                                <a:lnTo>
                                  <a:pt x="742" y="1890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0" name="HUNTINGTON-POST"/>
                        <wps:cNvSpPr txBox="1"/>
                        <wps:spPr>
                          <a:xfrm>
                            <a:off x="157846" y="157848"/>
                            <a:ext cx="4359685" cy="94707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61CCD985" w14:textId="77777777" w:rsidR="005B652B" w:rsidRDefault="0006695B">
                              <w:r>
                                <w:rPr>
                                  <w:sz w:val="72"/>
                                  <w:szCs w:val="72"/>
                                </w:rPr>
                                <w:t>HUNTINGTON-POST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7DF7B" id="officeArt object" o:spid="_x0000_s1026" alt="AutoShape 5" style="position:absolute;margin-left:137.95pt;margin-top:42.5pt;width:361.95pt;height:99.45pt;z-index:251661312;mso-wrap-distance-left:0;mso-wrap-distance-right:0;mso-position-horizontal-relative:page;mso-position-vertical-relative:line" coordorigin="" coordsize="45964,12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">
                <v:shape id="Form" o:spid="_x0000_s1027" style="position:absolute;width:45964;height:1262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" path="m21600,1350c21600,604,21434,,21229,v-205,,-371,604,-371,1350l20858,2700r-20487,c166,2700,,3304,,4050l,20250v,746,166,1350,371,1350c576,21600,742,20996,742,20250r,-1350l21229,18900v205,,371,-604,371,-1350l21600,1350xe" stroked="f" strokeweight="1pt">
                  <v:stroke miterlimit="4" joinstyle="miter"/>
                  <v:path arrowok="t" o:extrusionok="f" o:connecttype="custom" o:connectlocs="2298228,631383;2298228,631383;2298228,631383;2298228,631383" o:connectangles="0,90,180,270"/>
                </v:shape>
                <v:shape id="Form" o:spid="_x0000_s1028" style="position:absolute;left:789;width:45175;height:315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" path="m,21600v208,,377,-2418,377,-5400c377,14709,293,13500,189,13500,84,13500,,14709,,16200r,5400xm21223,10800v208,,377,-2418,377,-5400c21600,2418,21431,,21223,v-209,,-378,2418,-378,5400c20845,6891,20930,8100,21034,8100v104,,189,-1209,189,-2700l21223,10800xe" fillcolor="black" stroked="f" strokeweight="1pt">
                  <v:fill opacity="13107f"/>
                  <v:stroke miterlimit="4" joinstyle="miter"/>
                  <v:path arrowok="t" o:extrusionok="f" o:connecttype="custom" o:connectlocs="2258765,157850;2258765,157850;2258765,157850;2258765,157850" o:connectangles="0,90,180,270"/>
                </v:shape>
                <v:shape id="Form" o:spid="_x0000_s1029" style="position:absolute;width:45964;height:1262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" path="m,4050c,3304,166,2700,371,2700r20487,l20858,1350c20858,604,21024,,21229,v205,,371,604,371,1350l21600,17550v,746,-166,1350,-371,1350l742,18900r,1350c742,20996,576,21600,371,21600,166,21600,,20996,,20250l,4050xm20858,2700r371,c21434,2700,21600,2096,21600,1350t-371,1350l21229,1350v,373,-83,675,-185,675c20941,2025,20858,1723,20858,1350m371,5400r,-1350c371,3677,454,3375,556,3375v103,,186,302,186,675c742,4796,576,5400,371,5400,166,5400,,4796,,4050t742,l742,18900e" filled="f">
                  <v:path arrowok="t" o:extrusionok="f" o:connecttype="custom" o:connectlocs="2298228,631383;2298228,631383;2298228,631383;2298228,631383" o:connectangles="0,90,180,27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UNTINGTON-POST" o:spid="_x0000_s1030" type="#_x0000_t202" style="position:absolute;left:1578;top:1578;width:43597;height:9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" filled="f" stroked="f" strokeweight="1pt">
                  <v:stroke miterlimit="4"/>
                  <v:textbox inset="1.2699mm,1.2699mm,1.2699mm,1.2699mm">
                    <w:txbxContent>
                      <w:p w14:paraId="61CCD985" w14:textId="77777777" w:rsidR="005B652B" w:rsidRDefault="0006695B">
                        <w:r>
                          <w:rPr>
                            <w:sz w:val="72"/>
                            <w:szCs w:val="72"/>
                          </w:rPr>
                          <w:t>HUNTINGTON-POST</w:t>
                        </w:r>
                      </w:p>
                    </w:txbxContent>
                  </v:textbox>
                </v:shape>
                <w10:wrap anchorx="page" anchory="line"/>
              </v:group>
            </w:pict>
          </mc:Fallback>
        </mc:AlternateContent>
      </w:r>
    </w:p>
    <w:p w14:paraId="4E4D9C9B" w14:textId="77777777" w:rsidR="005B652B" w:rsidRDefault="005B652B">
      <w:pPr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color="000000"/>
        </w:rPr>
      </w:pPr>
    </w:p>
    <w:p w14:paraId="127DC3BF" w14:textId="77777777" w:rsidR="005B652B" w:rsidRDefault="005B652B">
      <w:pPr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color="000000"/>
        </w:rPr>
      </w:pPr>
    </w:p>
    <w:p w14:paraId="7DCB3D44" w14:textId="77777777" w:rsidR="005B652B" w:rsidRDefault="005B652B">
      <w:pPr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color="000000"/>
        </w:rPr>
      </w:pPr>
    </w:p>
    <w:p w14:paraId="78FA5375" w14:textId="77777777" w:rsidR="005B652B" w:rsidRDefault="0006695B">
      <w:pPr>
        <w:pStyle w:val="Listenabsatz"/>
        <w:tabs>
          <w:tab w:val="left" w:pos="4530"/>
        </w:tabs>
        <w:spacing w:line="360" w:lineRule="auto"/>
        <w:ind w:left="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28"/>
          <w:szCs w:val="28"/>
        </w:rPr>
        <w:tab/>
      </w:r>
    </w:p>
    <w:p w14:paraId="0876F117" w14:textId="77777777" w:rsidR="00200E6B" w:rsidRDefault="00200E6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rPr>
          <w:rFonts w:ascii="Arial" w:hAnsi="Arial"/>
          <w:b/>
          <w:bCs/>
          <w:sz w:val="28"/>
          <w:szCs w:val="28"/>
        </w:rPr>
      </w:pPr>
    </w:p>
    <w:p w14:paraId="17600381" w14:textId="77777777" w:rsidR="00200E6B" w:rsidRDefault="00200E6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rPr>
          <w:rFonts w:ascii="Arial" w:hAnsi="Arial"/>
          <w:b/>
          <w:bCs/>
          <w:sz w:val="28"/>
          <w:szCs w:val="28"/>
        </w:rPr>
      </w:pPr>
    </w:p>
    <w:p w14:paraId="3660B627" w14:textId="79FB0913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rPr>
          <w:rFonts w:hint="eastAsia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Q</w:t>
      </w:r>
      <w:r>
        <w:rPr>
          <w:b/>
          <w:bCs/>
          <w:sz w:val="28"/>
          <w:szCs w:val="28"/>
        </w:rPr>
        <w:t>uartalstreffen im Schloss Haus am 03.06.23 von 14:00 bis 15:30</w:t>
      </w:r>
      <w:r w:rsidR="00200E6B">
        <w:rPr>
          <w:b/>
          <w:bCs/>
          <w:sz w:val="28"/>
          <w:szCs w:val="28"/>
        </w:rPr>
        <w:t xml:space="preserve"> Uhr</w:t>
      </w:r>
    </w:p>
    <w:p w14:paraId="3738B961" w14:textId="77777777" w:rsidR="005B652B" w:rsidRDefault="005B652B">
      <w:pPr>
        <w:pStyle w:val="Text"/>
        <w:rPr>
          <w:rFonts w:hint="eastAsia"/>
        </w:rPr>
      </w:pPr>
    </w:p>
    <w:p w14:paraId="162C9575" w14:textId="02C28E9D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Obmann Ing. </w:t>
      </w:r>
      <w:r w:rsidR="00200E6B">
        <w:rPr>
          <w:sz w:val="24"/>
          <w:szCs w:val="24"/>
        </w:rPr>
        <w:t xml:space="preserve">Ernst </w:t>
      </w:r>
      <w:r>
        <w:rPr>
          <w:sz w:val="24"/>
          <w:szCs w:val="24"/>
        </w:rPr>
        <w:t>Aigner eröffnet das Treffen und begrüßt alle Anwesenden.</w:t>
      </w:r>
    </w:p>
    <w:p w14:paraId="476E6D77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Insbesondere die heutige Vortragende, Frau Mag. Renate Hackl vom Land OÖ/Abt. Soziales. </w:t>
      </w:r>
    </w:p>
    <w:p w14:paraId="726A3E67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Ebenfalls anwesend ist Herr Mag. David See, neuer Prokurist vom </w:t>
      </w:r>
      <w:proofErr w:type="gramStart"/>
      <w:r>
        <w:rPr>
          <w:sz w:val="24"/>
          <w:szCs w:val="24"/>
        </w:rPr>
        <w:t>LPBZ Schloss</w:t>
      </w:r>
      <w:proofErr w:type="gramEnd"/>
      <w:r>
        <w:rPr>
          <w:sz w:val="24"/>
          <w:szCs w:val="24"/>
        </w:rPr>
        <w:t xml:space="preserve"> Cumberland in Gmunden.</w:t>
      </w:r>
    </w:p>
    <w:p w14:paraId="1585F9E6" w14:textId="77777777" w:rsidR="00200E6B" w:rsidRDefault="00200E6B">
      <w:pPr>
        <w:pStyle w:val="Text"/>
        <w:rPr>
          <w:rFonts w:hint="eastAsia"/>
          <w:sz w:val="24"/>
          <w:szCs w:val="24"/>
        </w:rPr>
      </w:pPr>
    </w:p>
    <w:p w14:paraId="70E8DCE4" w14:textId="77777777" w:rsidR="005B652B" w:rsidRDefault="005B652B">
      <w:pPr>
        <w:pStyle w:val="Text"/>
        <w:rPr>
          <w:rFonts w:hint="eastAsia"/>
        </w:rPr>
      </w:pPr>
    </w:p>
    <w:p w14:paraId="306F1130" w14:textId="77777777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Tagesordnung:</w:t>
      </w:r>
    </w:p>
    <w:p w14:paraId="292CAB79" w14:textId="77777777" w:rsidR="00200E6B" w:rsidRDefault="00200E6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rPr>
          <w:rFonts w:hint="eastAsia"/>
          <w:b/>
          <w:bCs/>
          <w:sz w:val="28"/>
          <w:szCs w:val="28"/>
        </w:rPr>
      </w:pPr>
    </w:p>
    <w:p w14:paraId="2FF329BE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rPr>
          <w:rFonts w:hint="eastAsia"/>
          <w:b/>
          <w:bCs/>
          <w:sz w:val="28"/>
          <w:szCs w:val="28"/>
        </w:rPr>
      </w:pPr>
    </w:p>
    <w:p w14:paraId="1E95268E" w14:textId="77777777" w:rsidR="005B652B" w:rsidRDefault="0006695B">
      <w:pPr>
        <w:pStyle w:val="Text"/>
        <w:numPr>
          <w:ilvl w:val="0"/>
          <w:numId w:val="2"/>
        </w:num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Wahl der Vereinsorgane:</w:t>
      </w:r>
    </w:p>
    <w:p w14:paraId="5AF4E8D4" w14:textId="77777777" w:rsidR="005B652B" w:rsidRDefault="005B652B">
      <w:pPr>
        <w:pStyle w:val="Text"/>
        <w:rPr>
          <w:rFonts w:hint="eastAsia"/>
          <w:b/>
          <w:bCs/>
          <w:sz w:val="24"/>
          <w:szCs w:val="24"/>
        </w:rPr>
      </w:pPr>
    </w:p>
    <w:p w14:paraId="009505A8" w14:textId="35E4A3E8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 w:rsidR="00200E6B">
        <w:rPr>
          <w:sz w:val="24"/>
          <w:szCs w:val="24"/>
        </w:rPr>
        <w:t>D</w:t>
      </w:r>
      <w:r>
        <w:rPr>
          <w:sz w:val="24"/>
          <w:szCs w:val="24"/>
        </w:rPr>
        <w:t xml:space="preserve">ie Abstimmung erfolgt unter den anwesenden Mitgliedern. Die bisherigen Funktionäre </w:t>
      </w:r>
    </w:p>
    <w:p w14:paraId="70069C13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werden einstimmig für die nächsten 4 Jahre wiedergewählt.       </w:t>
      </w:r>
    </w:p>
    <w:p w14:paraId="489E7EE3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0376A4C2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Obmann: Herr Ing. Ernst Aigner</w:t>
      </w:r>
    </w:p>
    <w:p w14:paraId="799B553B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Kassierin</w:t>
      </w:r>
      <w:proofErr w:type="spellEnd"/>
      <w:r>
        <w:rPr>
          <w:sz w:val="24"/>
          <w:szCs w:val="24"/>
        </w:rPr>
        <w:t xml:space="preserve">: Frau Gertrude </w:t>
      </w:r>
      <w:proofErr w:type="spellStart"/>
      <w:r>
        <w:rPr>
          <w:sz w:val="24"/>
          <w:szCs w:val="24"/>
        </w:rPr>
        <w:t>Hoflehner</w:t>
      </w:r>
      <w:proofErr w:type="spellEnd"/>
    </w:p>
    <w:p w14:paraId="57219F75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Schriftführerin: Frau Brigitte Rachinger</w:t>
      </w:r>
    </w:p>
    <w:p w14:paraId="13D14AF9" w14:textId="77777777" w:rsidR="00200E6B" w:rsidRDefault="00200E6B">
      <w:pPr>
        <w:pStyle w:val="Text"/>
        <w:rPr>
          <w:rFonts w:hint="eastAsia"/>
          <w:sz w:val="24"/>
          <w:szCs w:val="24"/>
        </w:rPr>
      </w:pPr>
    </w:p>
    <w:p w14:paraId="3FEF426A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58D3C076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Berichte des Obmannes:</w:t>
      </w:r>
    </w:p>
    <w:p w14:paraId="4E8B548B" w14:textId="77777777" w:rsidR="005B652B" w:rsidRDefault="005B652B">
      <w:pPr>
        <w:pStyle w:val="Text"/>
        <w:rPr>
          <w:rFonts w:hint="eastAsia"/>
          <w:b/>
          <w:bCs/>
          <w:sz w:val="24"/>
          <w:szCs w:val="24"/>
        </w:rPr>
      </w:pPr>
    </w:p>
    <w:p w14:paraId="523744FE" w14:textId="77777777" w:rsidR="005B652B" w:rsidRDefault="005B652B">
      <w:pPr>
        <w:pStyle w:val="Text"/>
        <w:rPr>
          <w:rFonts w:hint="eastAsia"/>
          <w:b/>
          <w:bCs/>
          <w:sz w:val="24"/>
          <w:szCs w:val="24"/>
        </w:rPr>
      </w:pPr>
    </w:p>
    <w:p w14:paraId="4AB069C5" w14:textId="3F9DA82C" w:rsidR="005B652B" w:rsidRPr="00200E6B" w:rsidRDefault="0006695B">
      <w:pPr>
        <w:pStyle w:val="Text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>a) Einladung zum Symposium in Taufkirchen/Bayern am 16. Juni 20</w:t>
      </w:r>
      <w:r w:rsidR="00200E6B">
        <w:rPr>
          <w:sz w:val="24"/>
          <w:szCs w:val="24"/>
        </w:rPr>
        <w:t>23 (Anhang_Beilage_2a)</w:t>
      </w:r>
    </w:p>
    <w:p w14:paraId="6CD67BC9" w14:textId="77777777" w:rsidR="005B652B" w:rsidRDefault="0006695B">
      <w:pPr>
        <w:pStyle w:val="Text"/>
        <w:rPr>
          <w:rFonts w:hint="eastAsia"/>
          <w:color w:val="FF2600"/>
          <w:sz w:val="24"/>
          <w:szCs w:val="24"/>
        </w:rPr>
      </w:pPr>
      <w:r>
        <w:rPr>
          <w:color w:val="FF2600"/>
          <w:sz w:val="24"/>
          <w:szCs w:val="24"/>
        </w:rPr>
        <w:t xml:space="preserve">     </w:t>
      </w:r>
    </w:p>
    <w:p w14:paraId="7B57CA53" w14:textId="1E4968BE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color w:val="FF2600"/>
          <w:sz w:val="24"/>
          <w:szCs w:val="24"/>
        </w:rPr>
        <w:t xml:space="preserve">     </w:t>
      </w:r>
      <w:r>
        <w:rPr>
          <w:sz w:val="24"/>
          <w:szCs w:val="24"/>
        </w:rPr>
        <w:t>b) Artikel in der Börsennachricht: „Genschere vor dem Durchbruch“</w:t>
      </w:r>
      <w:r w:rsidR="00200E6B">
        <w:rPr>
          <w:sz w:val="24"/>
          <w:szCs w:val="24"/>
        </w:rPr>
        <w:t xml:space="preserve"> </w:t>
      </w:r>
    </w:p>
    <w:p w14:paraId="3FC4CA02" w14:textId="77777777" w:rsidR="005B652B" w:rsidRDefault="005B652B">
      <w:pPr>
        <w:pStyle w:val="Text"/>
        <w:rPr>
          <w:rFonts w:hint="eastAsia"/>
          <w:color w:val="FF2600"/>
          <w:sz w:val="24"/>
          <w:szCs w:val="24"/>
        </w:rPr>
      </w:pPr>
    </w:p>
    <w:p w14:paraId="7B867502" w14:textId="6EF4E454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color w:val="FF2600"/>
          <w:sz w:val="24"/>
          <w:szCs w:val="24"/>
        </w:rPr>
        <w:t xml:space="preserve">     </w:t>
      </w:r>
      <w:r>
        <w:rPr>
          <w:sz w:val="24"/>
          <w:szCs w:val="24"/>
        </w:rPr>
        <w:t xml:space="preserve">c) </w:t>
      </w:r>
      <w:r w:rsidR="00200E6B">
        <w:rPr>
          <w:sz w:val="24"/>
          <w:szCs w:val="24"/>
        </w:rPr>
        <w:t>W</w:t>
      </w:r>
      <w:r>
        <w:rPr>
          <w:sz w:val="24"/>
          <w:szCs w:val="24"/>
        </w:rPr>
        <w:t>ie bereits in der Huntington-Post vom 11.3.23 berichtet, wurde von der SH-Gruppe ein</w:t>
      </w:r>
    </w:p>
    <w:p w14:paraId="7043B619" w14:textId="4357B8E4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00E6B">
        <w:rPr>
          <w:sz w:val="24"/>
          <w:szCs w:val="24"/>
        </w:rPr>
        <w:t>Großbildfernsehgerät für</w:t>
      </w:r>
      <w:r>
        <w:rPr>
          <w:sz w:val="24"/>
          <w:szCs w:val="24"/>
        </w:rPr>
        <w:t xml:space="preserve"> die Wohngruppe in Schloss Haus angeschafft. Nun wird - da</w:t>
      </w:r>
    </w:p>
    <w:p w14:paraId="70ADDE55" w14:textId="5E3D184E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auch der Wunsch nach Internetdiensten aufgetaucht ist </w:t>
      </w:r>
      <w:r w:rsidR="00200E6B">
        <w:rPr>
          <w:sz w:val="24"/>
          <w:szCs w:val="24"/>
        </w:rPr>
        <w:t>- von</w:t>
      </w:r>
      <w:r>
        <w:rPr>
          <w:sz w:val="24"/>
          <w:szCs w:val="24"/>
        </w:rPr>
        <w:t xml:space="preserve"> der SH-Gruppe die </w:t>
      </w:r>
    </w:p>
    <w:p w14:paraId="59374974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Genehmigung für den Internetkanal übernommen. </w:t>
      </w:r>
    </w:p>
    <w:p w14:paraId="3909DA9B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4A1442A0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064CD78F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4CF63DD9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3. Neuigkeiten über/von „Huntington“</w:t>
      </w:r>
    </w:p>
    <w:p w14:paraId="1DAF90D1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73535360" w14:textId="1837E960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00E6B">
        <w:rPr>
          <w:sz w:val="24"/>
          <w:szCs w:val="24"/>
        </w:rPr>
        <w:t>E</w:t>
      </w:r>
      <w:r>
        <w:rPr>
          <w:sz w:val="24"/>
          <w:szCs w:val="24"/>
        </w:rPr>
        <w:t>s gibt immer wieder interessante Artikel zum Thema:</w:t>
      </w:r>
    </w:p>
    <w:p w14:paraId="5EB28594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</w:p>
    <w:p w14:paraId="01BB7AC7" w14:textId="236A669A" w:rsidR="005B652B" w:rsidRDefault="0006695B">
      <w:pPr>
        <w:pStyle w:val="Text"/>
        <w:rPr>
          <w:rFonts w:hint="eastAsia"/>
          <w:color w:val="FF2600"/>
          <w:sz w:val="24"/>
          <w:szCs w:val="24"/>
        </w:rPr>
      </w:pPr>
      <w:r>
        <w:rPr>
          <w:sz w:val="24"/>
          <w:szCs w:val="24"/>
        </w:rPr>
        <w:t xml:space="preserve">           - Artikel OÖ</w:t>
      </w:r>
      <w:r w:rsidR="00C1002B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C1002B">
        <w:rPr>
          <w:sz w:val="24"/>
          <w:szCs w:val="24"/>
        </w:rPr>
        <w:t>achrichten</w:t>
      </w:r>
      <w:r>
        <w:rPr>
          <w:sz w:val="24"/>
          <w:szCs w:val="24"/>
        </w:rPr>
        <w:t xml:space="preserve"> </w:t>
      </w:r>
      <w:r w:rsidR="00200E6B">
        <w:rPr>
          <w:sz w:val="24"/>
          <w:szCs w:val="24"/>
        </w:rPr>
        <w:t>(Anhang_</w:t>
      </w:r>
      <w:r>
        <w:rPr>
          <w:sz w:val="24"/>
          <w:szCs w:val="24"/>
        </w:rPr>
        <w:t>Beilage_3a)</w:t>
      </w:r>
    </w:p>
    <w:p w14:paraId="1061C903" w14:textId="43EEE4EE" w:rsidR="005B652B" w:rsidRDefault="0006695B">
      <w:pPr>
        <w:pStyle w:val="Text"/>
        <w:rPr>
          <w:rFonts w:hint="eastAsia"/>
          <w:color w:val="FF2600"/>
          <w:sz w:val="24"/>
          <w:szCs w:val="24"/>
        </w:rPr>
      </w:pPr>
      <w:r>
        <w:rPr>
          <w:color w:val="FF2600"/>
          <w:sz w:val="24"/>
          <w:szCs w:val="24"/>
        </w:rPr>
        <w:t xml:space="preserve">           </w:t>
      </w:r>
      <w:r>
        <w:rPr>
          <w:sz w:val="24"/>
          <w:szCs w:val="24"/>
        </w:rPr>
        <w:t>- Artikel Der</w:t>
      </w:r>
      <w:r w:rsidR="00C100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Standard (Anhang_Beilage_3b) </w:t>
      </w:r>
    </w:p>
    <w:p w14:paraId="15F49257" w14:textId="3ABBA825" w:rsidR="005B652B" w:rsidRPr="0006695B" w:rsidRDefault="0006695B">
      <w:pPr>
        <w:pStyle w:val="Text"/>
        <w:rPr>
          <w:rFonts w:hint="eastAsia"/>
          <w:color w:val="FF2600"/>
          <w:sz w:val="24"/>
          <w:szCs w:val="24"/>
        </w:rPr>
      </w:pPr>
      <w:r>
        <w:rPr>
          <w:sz w:val="24"/>
          <w:szCs w:val="24"/>
        </w:rPr>
        <w:t xml:space="preserve">           - Artikel HD-Kurier (Anhang_Beilage_3c_3d_3f)</w:t>
      </w:r>
      <w:r>
        <w:rPr>
          <w:color w:val="FF2600"/>
          <w:sz w:val="24"/>
          <w:szCs w:val="24"/>
        </w:rPr>
        <w:t xml:space="preserve"> </w:t>
      </w:r>
    </w:p>
    <w:p w14:paraId="629ED5FD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36E0D4D7" w14:textId="77777777" w:rsidR="0006695B" w:rsidRDefault="0006695B">
      <w:pPr>
        <w:pStyle w:val="Text"/>
        <w:rPr>
          <w:rFonts w:hint="eastAsia"/>
          <w:sz w:val="24"/>
          <w:szCs w:val="24"/>
        </w:rPr>
      </w:pPr>
    </w:p>
    <w:p w14:paraId="02844892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27E0AD9B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4. Information/Vortrag von Frau Mag. Renate Hackl (Land OÖ) über die Neuerrichtung von</w:t>
      </w:r>
    </w:p>
    <w:p w14:paraId="7170DF5C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Betreuungsplätzen für HD-Betroffene</w:t>
      </w:r>
    </w:p>
    <w:p w14:paraId="1235CB47" w14:textId="77777777" w:rsidR="005B652B" w:rsidRDefault="005B652B">
      <w:pPr>
        <w:pStyle w:val="Text"/>
        <w:rPr>
          <w:rFonts w:hint="eastAsia"/>
          <w:b/>
          <w:bCs/>
          <w:sz w:val="24"/>
          <w:szCs w:val="24"/>
        </w:rPr>
      </w:pPr>
    </w:p>
    <w:p w14:paraId="34C42A33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>
        <w:rPr>
          <w:sz w:val="24"/>
          <w:szCs w:val="24"/>
        </w:rPr>
        <w:t>Fr. Mag. Hackl berichtet:</w:t>
      </w:r>
    </w:p>
    <w:p w14:paraId="6493C456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13E000F8" w14:textId="1F04F391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a) Das </w:t>
      </w:r>
      <w:r w:rsidR="00C1002B">
        <w:rPr>
          <w:sz w:val="24"/>
          <w:szCs w:val="24"/>
        </w:rPr>
        <w:t>OÖ-Landesbetreuungszentrum</w:t>
      </w:r>
      <w:r>
        <w:rPr>
          <w:sz w:val="24"/>
          <w:szCs w:val="24"/>
        </w:rPr>
        <w:t xml:space="preserve"> (LPBZ) umfasst folgende Standorte:</w:t>
      </w:r>
    </w:p>
    <w:p w14:paraId="1391E8E3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5FA0082E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&gt;&gt; Christkindl</w:t>
      </w:r>
    </w:p>
    <w:p w14:paraId="1966C400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&gt;&gt; Schloss </w:t>
      </w:r>
      <w:proofErr w:type="spellStart"/>
      <w:r>
        <w:rPr>
          <w:sz w:val="24"/>
          <w:szCs w:val="24"/>
        </w:rPr>
        <w:t>Gschwendt</w:t>
      </w:r>
      <w:proofErr w:type="spellEnd"/>
      <w:r>
        <w:rPr>
          <w:sz w:val="24"/>
          <w:szCs w:val="24"/>
        </w:rPr>
        <w:t xml:space="preserve"> </w:t>
      </w:r>
    </w:p>
    <w:p w14:paraId="1679EE13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&gt;&gt; Schloss Haus</w:t>
      </w:r>
    </w:p>
    <w:p w14:paraId="5EAEF99C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&gt;&gt; Schloss Cumberland</w:t>
      </w:r>
    </w:p>
    <w:p w14:paraId="79AAC40A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272FA2D4" w14:textId="5611D369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Im Wesentlichen geht es heute um die Landespflegeanstalt Schloss Cumberland, die  </w:t>
      </w:r>
    </w:p>
    <w:p w14:paraId="698667C5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nicht mehr dem heutigen Standard entspricht. Stattdessen ist ein Neubau in Ohlsdorf </w:t>
      </w:r>
    </w:p>
    <w:p w14:paraId="6447D8B7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geplant.</w:t>
      </w:r>
    </w:p>
    <w:p w14:paraId="3351D0C1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Ein Teil der Patienten wurde bereits nach Laakirchen und </w:t>
      </w:r>
      <w:proofErr w:type="spellStart"/>
      <w:r>
        <w:rPr>
          <w:sz w:val="24"/>
          <w:szCs w:val="24"/>
        </w:rPr>
        <w:t>Roitham</w:t>
      </w:r>
      <w:proofErr w:type="spellEnd"/>
      <w:r>
        <w:rPr>
          <w:sz w:val="24"/>
          <w:szCs w:val="24"/>
        </w:rPr>
        <w:t xml:space="preserve"> (in je 2 20er </w:t>
      </w:r>
    </w:p>
    <w:p w14:paraId="64C241A5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Häuser ausgegliedert).</w:t>
      </w:r>
    </w:p>
    <w:p w14:paraId="0B5D465D" w14:textId="5CA09F68" w:rsidR="005B652B" w:rsidRDefault="0006695B">
      <w:pPr>
        <w:pStyle w:val="Funote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In Ohlsdorf sind 76 Betreuungsplätze geplant. Schwerpunktmäßig wird es hier auch</w:t>
      </w:r>
    </w:p>
    <w:p w14:paraId="14611516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eine Wohngruppe für 8 Personen (kann bei Bedarf auch erhöht werden) für Huntington-</w:t>
      </w:r>
    </w:p>
    <w:p w14:paraId="6B72A26A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Patienten geben.</w:t>
      </w:r>
    </w:p>
    <w:p w14:paraId="27CDA9E8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Das KNOW-HOW von Schloss Haus soll hier bereits sukzessive im Vorhinein an das</w:t>
      </w:r>
    </w:p>
    <w:p w14:paraId="17FBE441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dortige Pflegepersonal weitergegeben werden.</w:t>
      </w:r>
    </w:p>
    <w:p w14:paraId="35704337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2ECF7843" w14:textId="203BAF5D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b) Zum Neubau in Ohlsdorf:</w:t>
      </w:r>
    </w:p>
    <w:p w14:paraId="68456FAA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Das Grundstück (</w:t>
      </w:r>
      <w:proofErr w:type="spellStart"/>
      <w:r>
        <w:rPr>
          <w:sz w:val="24"/>
          <w:szCs w:val="24"/>
        </w:rPr>
        <w:t>dzt</w:t>
      </w:r>
      <w:proofErr w:type="spellEnd"/>
      <w:r>
        <w:rPr>
          <w:sz w:val="24"/>
          <w:szCs w:val="24"/>
        </w:rPr>
        <w:t xml:space="preserve"> Mischbaugebiet) gehört der Gemeinde Ohlsdorf.</w:t>
      </w:r>
    </w:p>
    <w:p w14:paraId="4AD9B7FB" w14:textId="121C3F05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Bevor der Bau begonnen werden kann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 xml:space="preserve"> müssen noch diverse Gremien durchlaufen</w:t>
      </w:r>
    </w:p>
    <w:p w14:paraId="1D73EF41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werden.</w:t>
      </w:r>
    </w:p>
    <w:p w14:paraId="03AE46A4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Der geplante Baubeginn wird spätestens im 1. Quartal 2024 erfolgen.</w:t>
      </w:r>
    </w:p>
    <w:p w14:paraId="4FD8B3A1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Fertigstellung und Inbetriebnahme ist für Mitte 2026 vorgesehen.</w:t>
      </w:r>
    </w:p>
    <w:p w14:paraId="47700E37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30DE2EF2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c) Fr. Mag. Hackl stellt fest, dass die Warteliste für HD-Betroffene leider nicht genau geführt</w:t>
      </w:r>
    </w:p>
    <w:p w14:paraId="56BBC105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werden kann, da bei der Bedarfserhebung selten die Krankheit bekanntgegeben</w:t>
      </w:r>
    </w:p>
    <w:p w14:paraId="7BE8C51D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wird.</w:t>
      </w:r>
    </w:p>
    <w:p w14:paraId="2BDEE3BF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20D3D3C1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d) Falls es in dringlichen Fällen schwierig ist, eine adäquate Betreuungseinrichtung für </w:t>
      </w:r>
    </w:p>
    <w:p w14:paraId="796F63E2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Betroffene zu finden, bietet Frau Mag. Hackl an, sich direkt beim Land OÖ</w:t>
      </w:r>
    </w:p>
    <w:p w14:paraId="4157CDF6" w14:textId="04BD6FCF" w:rsidR="005B652B" w:rsidRDefault="0006695B">
      <w:pPr>
        <w:pStyle w:val="Text"/>
        <w:rPr>
          <w:rFonts w:hint="eastAsia"/>
          <w:sz w:val="24"/>
          <w:szCs w:val="24"/>
        </w:rPr>
      </w:pPr>
      <w:r w:rsidRPr="0068793B">
        <w:rPr>
          <w:color w:val="auto"/>
          <w:sz w:val="24"/>
          <w:szCs w:val="24"/>
        </w:rPr>
        <w:t xml:space="preserve">           (</w:t>
      </w:r>
      <w:r w:rsidR="0068793B" w:rsidRPr="0068793B">
        <w:rPr>
          <w:color w:val="auto"/>
          <w:sz w:val="24"/>
          <w:szCs w:val="24"/>
        </w:rPr>
        <w:t>renate.hackl@ooe.gv.at</w:t>
      </w:r>
      <w:r w:rsidRPr="0068793B">
        <w:rPr>
          <w:color w:val="auto"/>
          <w:sz w:val="24"/>
          <w:szCs w:val="24"/>
        </w:rPr>
        <w:t xml:space="preserve">) </w:t>
      </w:r>
      <w:r>
        <w:rPr>
          <w:sz w:val="24"/>
          <w:szCs w:val="24"/>
        </w:rPr>
        <w:t>zu melden, es sind - laut ihrer Erfahrung - immer individuelle</w:t>
      </w:r>
    </w:p>
    <w:p w14:paraId="60852FC1" w14:textId="043E5015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(Zwischen)-Lösungen möglich.</w:t>
      </w:r>
    </w:p>
    <w:p w14:paraId="7085F3B3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67607645" w14:textId="2E77A99F" w:rsidR="0006695B" w:rsidRDefault="0006695B">
      <w:pPr>
        <w:pStyle w:val="Text"/>
        <w:rPr>
          <w:rFonts w:hint="eastAsia"/>
          <w:color w:val="auto"/>
          <w:sz w:val="24"/>
          <w:szCs w:val="24"/>
        </w:rPr>
      </w:pPr>
      <w:r w:rsidRPr="0068793B">
        <w:rPr>
          <w:color w:val="auto"/>
          <w:sz w:val="24"/>
          <w:szCs w:val="24"/>
        </w:rPr>
        <w:t xml:space="preserve">       e) Diese Betreuungsplätze werden ausschließlich an Oberösterreicher vergeben</w:t>
      </w:r>
      <w:r w:rsidR="0068793B">
        <w:rPr>
          <w:color w:val="auto"/>
          <w:sz w:val="24"/>
          <w:szCs w:val="24"/>
        </w:rPr>
        <w:t>. (N</w:t>
      </w:r>
      <w:r w:rsidRPr="0068793B">
        <w:rPr>
          <w:color w:val="auto"/>
          <w:sz w:val="24"/>
          <w:szCs w:val="24"/>
        </w:rPr>
        <w:t>ur</w:t>
      </w:r>
      <w:r w:rsidR="0068793B">
        <w:rPr>
          <w:color w:val="auto"/>
          <w:sz w:val="24"/>
          <w:szCs w:val="24"/>
        </w:rPr>
        <w:t xml:space="preserve"> in </w:t>
      </w:r>
    </w:p>
    <w:p w14:paraId="514B2D3B" w14:textId="43987109" w:rsidR="0068793B" w:rsidRPr="0068793B" w:rsidRDefault="0068793B">
      <w:pPr>
        <w:pStyle w:val="Text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 besonderen Ausnahmefällen Vergabe an Personen aus anderen Bundesländern)</w:t>
      </w:r>
    </w:p>
    <w:p w14:paraId="3A832688" w14:textId="77777777" w:rsidR="005B652B" w:rsidRDefault="005B652B">
      <w:pPr>
        <w:pStyle w:val="Text"/>
        <w:rPr>
          <w:rFonts w:hint="eastAsia"/>
          <w:color w:val="FF2600"/>
          <w:sz w:val="24"/>
          <w:szCs w:val="24"/>
        </w:rPr>
      </w:pPr>
    </w:p>
    <w:p w14:paraId="5469F7A3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color w:val="FF2600"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Im Anschluss gibt es noch eine sehr interessante Vorstellungsrunde von Herrn Mag. </w:t>
      </w:r>
    </w:p>
    <w:p w14:paraId="004E05F4" w14:textId="77777777" w:rsidR="005B652B" w:rsidRDefault="0006695B">
      <w:pPr>
        <w:pStyle w:val="Text"/>
        <w:rPr>
          <w:rFonts w:hint="eastAsia"/>
          <w:b/>
          <w:bCs/>
          <w:color w:val="FF2600"/>
          <w:sz w:val="24"/>
          <w:szCs w:val="24"/>
        </w:rPr>
      </w:pPr>
      <w:r>
        <w:rPr>
          <w:b/>
          <w:bCs/>
          <w:sz w:val="24"/>
          <w:szCs w:val="24"/>
        </w:rPr>
        <w:t xml:space="preserve">      See, dem neuen Prokuristen von Schloss Cumberland.           </w:t>
      </w:r>
      <w:r>
        <w:rPr>
          <w:b/>
          <w:bCs/>
          <w:color w:val="FF2600"/>
          <w:sz w:val="24"/>
          <w:szCs w:val="24"/>
        </w:rPr>
        <w:t xml:space="preserve">    </w:t>
      </w:r>
    </w:p>
    <w:p w14:paraId="4C471E08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5F58022E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14:paraId="4E588ECE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366B447C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5. Allfälliges:</w:t>
      </w:r>
    </w:p>
    <w:p w14:paraId="4C2F261B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14:paraId="47D5CA93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>
        <w:rPr>
          <w:sz w:val="24"/>
          <w:szCs w:val="24"/>
        </w:rPr>
        <w:t>a) Herr Zwettler bedankt sich für die Entrichtung des Mitgliedsbeitrages und für den Einsatz</w:t>
      </w:r>
    </w:p>
    <w:p w14:paraId="6FC95166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für die Errichtung von Betreuungsplätzen in OÖ</w:t>
      </w:r>
    </w:p>
    <w:p w14:paraId="1944BAC1" w14:textId="77777777" w:rsidR="005B652B" w:rsidRDefault="005B652B">
      <w:pPr>
        <w:pStyle w:val="Text"/>
        <w:rPr>
          <w:rFonts w:hint="eastAsia"/>
          <w:sz w:val="24"/>
          <w:szCs w:val="24"/>
        </w:rPr>
      </w:pPr>
    </w:p>
    <w:p w14:paraId="7CBD4BF6" w14:textId="5159F7A6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b) Der Dachverband der SH-Gruppen ist weiterhin sehr aktiv und hat auch angeboten, sich                    </w:t>
      </w:r>
    </w:p>
    <w:p w14:paraId="05181202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an eventuellen Projekten unsererseits zu beteiligen</w:t>
      </w:r>
    </w:p>
    <w:p w14:paraId="07779119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110632AB" w14:textId="2618D5D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c) Es gehen immer wieder Bettelbriefe von Unbeteiligten beim Obmann ein. Diese werden </w:t>
      </w:r>
    </w:p>
    <w:p w14:paraId="35D281A5" w14:textId="21D050EE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einstimmig nicht angenommen.</w:t>
      </w:r>
    </w:p>
    <w:p w14:paraId="67C46145" w14:textId="77777777" w:rsidR="005B652B" w:rsidRDefault="0006695B">
      <w:pPr>
        <w:pStyle w:val="Text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</w:t>
      </w:r>
    </w:p>
    <w:p w14:paraId="73D47519" w14:textId="3309AC86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>
        <w:rPr>
          <w:sz w:val="24"/>
          <w:szCs w:val="24"/>
        </w:rPr>
        <w:t>d) Weitere Vorträge bei den darauffolgenden Treffen:</w:t>
      </w:r>
    </w:p>
    <w:p w14:paraId="389D228A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7F42D5AE" w14:textId="5FC392BE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>16. September:</w:t>
      </w:r>
      <w:r>
        <w:rPr>
          <w:sz w:val="24"/>
          <w:szCs w:val="24"/>
        </w:rPr>
        <w:t xml:space="preserve"> Hr. Dr. Stefan Bohlen vom HD Institut Münster (begleitet die </w:t>
      </w:r>
      <w:proofErr w:type="spellStart"/>
      <w:r>
        <w:rPr>
          <w:sz w:val="24"/>
          <w:szCs w:val="24"/>
        </w:rPr>
        <w:t>UniQure</w:t>
      </w:r>
      <w:proofErr w:type="spellEnd"/>
    </w:p>
    <w:p w14:paraId="420C7457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Studie)</w:t>
      </w:r>
    </w:p>
    <w:p w14:paraId="72D7F875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62638BF3" w14:textId="77777777" w:rsidR="005B652B" w:rsidRDefault="0006695B">
      <w:pPr>
        <w:pStyle w:val="Text"/>
        <w:rPr>
          <w:rFonts w:hint="eastAsia"/>
        </w:rPr>
      </w:pPr>
      <w:r>
        <w:rPr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>16. Dezember:</w:t>
      </w:r>
      <w:r>
        <w:rPr>
          <w:sz w:val="24"/>
          <w:szCs w:val="24"/>
        </w:rPr>
        <w:t xml:space="preserve"> Hr. Prof. Dr. Dose, einer der anerkanntesten Fachleute auf dem Gebiet HD</w:t>
      </w:r>
    </w:p>
    <w:p w14:paraId="1FFCD567" w14:textId="77777777" w:rsidR="005B652B" w:rsidRDefault="0006695B">
      <w:pPr>
        <w:pStyle w:val="Tex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t xml:space="preserve">           </w:t>
      </w:r>
    </w:p>
    <w:p w14:paraId="41938804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  <w:sz w:val="24"/>
          <w:szCs w:val="24"/>
        </w:rPr>
      </w:pPr>
    </w:p>
    <w:p w14:paraId="6A0A64ED" w14:textId="0288CD23" w:rsidR="0068793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  <w:sz w:val="24"/>
          <w:szCs w:val="24"/>
        </w:rPr>
      </w:pPr>
      <w:r>
        <w:t xml:space="preserve">    </w:t>
      </w:r>
      <w:r>
        <w:rPr>
          <w:sz w:val="24"/>
          <w:szCs w:val="24"/>
        </w:rPr>
        <w:t xml:space="preserve">   e) Der Obmann ersucht, für unsere kommenden Veranstaltungen</w:t>
      </w:r>
      <w:r w:rsidR="0068793B">
        <w:rPr>
          <w:sz w:val="24"/>
          <w:szCs w:val="24"/>
        </w:rPr>
        <w:t xml:space="preserve"> - begleitet von </w:t>
      </w:r>
    </w:p>
    <w:p w14:paraId="23A799AB" w14:textId="71BF7C53" w:rsidR="0068793B" w:rsidRDefault="0068793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ab/>
        <w:t>Fachvorträgen qualifizierter und anerkannter Fachleute - Werbung zu machen.</w:t>
      </w:r>
    </w:p>
    <w:p w14:paraId="3133B080" w14:textId="4ED1518A" w:rsidR="0068793B" w:rsidRDefault="0068793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  <w:sz w:val="24"/>
          <w:szCs w:val="24"/>
        </w:rPr>
      </w:pPr>
    </w:p>
    <w:p w14:paraId="043DF23B" w14:textId="6F80684F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14:paraId="578264F3" w14:textId="77777777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  <w:r>
        <w:rPr>
          <w:sz w:val="24"/>
          <w:szCs w:val="24"/>
        </w:rPr>
        <w:t xml:space="preserve">  </w:t>
      </w:r>
    </w:p>
    <w:p w14:paraId="40679BDD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</w:p>
    <w:p w14:paraId="61D3421A" w14:textId="77777777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  <w:r>
        <w:t xml:space="preserve">Ing. Ernst Aigner (Obmann) </w:t>
      </w:r>
      <w:hyperlink r:id="rId8" w:history="1">
        <w:r>
          <w:rPr>
            <w:rStyle w:val="Hyperlink0"/>
          </w:rPr>
          <w:t>ernst.aigner@ing-aigner.at</w:t>
        </w:r>
      </w:hyperlink>
      <w:r>
        <w:rPr>
          <w:rStyle w:val="Ohne"/>
        </w:rPr>
        <w:t>. Telefon: 0664/4505982</w:t>
      </w:r>
    </w:p>
    <w:p w14:paraId="009BD0F7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</w:p>
    <w:p w14:paraId="74AC4E52" w14:textId="77777777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  <w:r>
        <w:rPr>
          <w:rStyle w:val="Ohne"/>
        </w:rPr>
        <w:t>Brigitte Rachinger (Schriftführerin)</w:t>
      </w:r>
    </w:p>
    <w:p w14:paraId="1145A1A5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</w:p>
    <w:p w14:paraId="3756EDB7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</w:p>
    <w:p w14:paraId="1CEA56DB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</w:p>
    <w:p w14:paraId="6512CD13" w14:textId="77777777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  <w:r>
        <w:rPr>
          <w:rStyle w:val="Ohne"/>
        </w:rPr>
        <w:t xml:space="preserve">          </w:t>
      </w:r>
    </w:p>
    <w:p w14:paraId="1D52309D" w14:textId="77777777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  <w:r>
        <w:rPr>
          <w:rStyle w:val="Ohne"/>
        </w:rPr>
        <w:t xml:space="preserve">    </w:t>
      </w:r>
    </w:p>
    <w:p w14:paraId="751FC149" w14:textId="77777777" w:rsidR="005B652B" w:rsidRDefault="0006695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  <w:r>
        <w:rPr>
          <w:rStyle w:val="Ohne"/>
        </w:rPr>
        <w:t xml:space="preserve">   </w:t>
      </w:r>
    </w:p>
    <w:p w14:paraId="5E470DF2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</w:p>
    <w:p w14:paraId="66EEE3A4" w14:textId="77777777" w:rsidR="005B652B" w:rsidRDefault="005B652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69"/>
        </w:tabs>
        <w:jc w:val="both"/>
        <w:rPr>
          <w:rFonts w:hint="eastAsia"/>
        </w:rPr>
      </w:pPr>
    </w:p>
    <w:sectPr w:rsidR="005B652B">
      <w:headerReference w:type="default" r:id="rId9"/>
      <w:footerReference w:type="default" r:id="rId10"/>
      <w:pgSz w:w="11900" w:h="16840"/>
      <w:pgMar w:top="1134" w:right="680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0F398" w14:textId="77777777" w:rsidR="00B45F74" w:rsidRDefault="00B45F74">
      <w:pPr>
        <w:spacing w:after="0" w:line="240" w:lineRule="auto"/>
      </w:pPr>
      <w:r>
        <w:separator/>
      </w:r>
    </w:p>
  </w:endnote>
  <w:endnote w:type="continuationSeparator" w:id="0">
    <w:p w14:paraId="2BBC69AD" w14:textId="77777777" w:rsidR="00B45F74" w:rsidRDefault="00B45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AC69" w14:textId="77777777" w:rsidR="005B652B" w:rsidRDefault="005B652B">
    <w:pPr>
      <w:pStyle w:val="Kopf-undFuzeilen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E00E" w14:textId="77777777" w:rsidR="00B45F74" w:rsidRDefault="00B45F74">
      <w:pPr>
        <w:spacing w:after="0" w:line="240" w:lineRule="auto"/>
      </w:pPr>
      <w:r>
        <w:separator/>
      </w:r>
    </w:p>
  </w:footnote>
  <w:footnote w:type="continuationSeparator" w:id="0">
    <w:p w14:paraId="5736FD83" w14:textId="77777777" w:rsidR="00B45F74" w:rsidRDefault="00B45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D5BF" w14:textId="77777777" w:rsidR="005B652B" w:rsidRDefault="005B652B">
    <w:pPr>
      <w:pStyle w:val="Kopf-undFuzeilen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C42AB"/>
    <w:multiLevelType w:val="hybridMultilevel"/>
    <w:tmpl w:val="C05617F4"/>
    <w:styleLink w:val="Nummeriert"/>
    <w:lvl w:ilvl="0" w:tplc="4712EED4">
      <w:start w:val="1"/>
      <w:numFmt w:val="decimal"/>
      <w:lvlText w:val="%1."/>
      <w:lvlJc w:val="left"/>
      <w:pPr>
        <w:ind w:left="2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80CEA4">
      <w:start w:val="1"/>
      <w:numFmt w:val="decimal"/>
      <w:lvlText w:val="%2."/>
      <w:lvlJc w:val="left"/>
      <w:pPr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E2DF8">
      <w:start w:val="1"/>
      <w:numFmt w:val="decimal"/>
      <w:lvlText w:val="%3."/>
      <w:lvlJc w:val="left"/>
      <w:pPr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BE09DE">
      <w:start w:val="1"/>
      <w:numFmt w:val="decimal"/>
      <w:lvlText w:val="%4."/>
      <w:lvlJc w:val="left"/>
      <w:pPr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BAF658">
      <w:start w:val="1"/>
      <w:numFmt w:val="decimal"/>
      <w:lvlText w:val="%5."/>
      <w:lvlJc w:val="left"/>
      <w:pPr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9CCA36">
      <w:start w:val="1"/>
      <w:numFmt w:val="decimal"/>
      <w:lvlText w:val="%6."/>
      <w:lvlJc w:val="left"/>
      <w:pPr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309D26">
      <w:start w:val="1"/>
      <w:numFmt w:val="decimal"/>
      <w:lvlText w:val="%7."/>
      <w:lvlJc w:val="left"/>
      <w:pPr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A89642">
      <w:start w:val="1"/>
      <w:numFmt w:val="decimal"/>
      <w:lvlText w:val="%8."/>
      <w:lvlJc w:val="left"/>
      <w:pPr>
        <w:ind w:left="58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22313E">
      <w:start w:val="1"/>
      <w:numFmt w:val="decimal"/>
      <w:lvlText w:val="%9."/>
      <w:lvlJc w:val="left"/>
      <w:pPr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5562CFC"/>
    <w:multiLevelType w:val="hybridMultilevel"/>
    <w:tmpl w:val="C05617F4"/>
    <w:numStyleLink w:val="Nummeriert"/>
  </w:abstractNum>
  <w:num w:numId="1" w16cid:durableId="79907824">
    <w:abstractNumId w:val="0"/>
  </w:num>
  <w:num w:numId="2" w16cid:durableId="1660232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52B"/>
    <w:rsid w:val="0006695B"/>
    <w:rsid w:val="00200E6B"/>
    <w:rsid w:val="003B18A4"/>
    <w:rsid w:val="005B652B"/>
    <w:rsid w:val="0068793B"/>
    <w:rsid w:val="00B45F74"/>
    <w:rsid w:val="00C1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ADE6"/>
  <w15:docId w15:val="{B549FEC7-C1D1-4824-8870-BFA76778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AT" w:eastAsia="de-A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rFonts w:ascii="Calibri" w:hAnsi="Calibri" w:cs="Arial Unicode MS"/>
      <w:color w:val="92D050"/>
      <w:sz w:val="62"/>
      <w:szCs w:val="62"/>
      <w:u w:color="92D05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pPr>
      <w:spacing w:after="200" w:line="276" w:lineRule="auto"/>
      <w:ind w:left="708"/>
    </w:pPr>
    <w:rPr>
      <w:rFonts w:ascii="Calibri" w:eastAsia="Calibri" w:hAnsi="Calibri" w:cs="Calibri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meriert">
    <w:name w:val="Nummeriert"/>
    <w:pPr>
      <w:numPr>
        <w:numId w:val="1"/>
      </w:numPr>
    </w:pPr>
  </w:style>
  <w:style w:type="paragraph" w:customStyle="1" w:styleId="Funote">
    <w:name w:val="Fußnote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nst.aigner@ing-aigner.a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Ing Aigner GmbH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Schenter</cp:lastModifiedBy>
  <cp:revision>5</cp:revision>
  <cp:lastPrinted>2023-06-07T08:39:00Z</cp:lastPrinted>
  <dcterms:created xsi:type="dcterms:W3CDTF">2023-06-06T10:00:00Z</dcterms:created>
  <dcterms:modified xsi:type="dcterms:W3CDTF">2023-06-07T08:55:00Z</dcterms:modified>
</cp:coreProperties>
</file>